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420"/>
        <w:gridCol w:w="20"/>
        <w:gridCol w:w="1380"/>
        <w:gridCol w:w="3220"/>
        <w:gridCol w:w="3880"/>
        <w:gridCol w:w="1380"/>
        <w:gridCol w:w="600"/>
      </w:tblGrid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93211817" name="Picture"/>
                  <a:graphic>
                    <a:graphicData uri="http://schemas.openxmlformats.org/drawingml/2006/picture">
                      <pic:pic>
                        <pic:nvPicPr>
                          <pic:cNvPr id="293211817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955406652" name="Picture"/>
                  <a:graphic>
                    <a:graphicData uri="http://schemas.openxmlformats.org/drawingml/2006/picture">
                      <pic:pic>
                        <pic:nvPicPr>
                          <pic:cNvPr id="1955406652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Структура студијских програма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БЕОГРАД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</w:rPr>
              <w:t xml:space="preserve">2020.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1380"/>
        <w:gridCol w:w="2480"/>
        <w:gridCol w:w="740"/>
        <w:gridCol w:w="3880"/>
        <w:gridCol w:w="1080"/>
        <w:gridCol w:w="300"/>
        <w:gridCol w:w="6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279972499" name="Picture"/>
                  <a:graphic>
                    <a:graphicData uri="http://schemas.openxmlformats.org/drawingml/2006/picture">
                      <pic:pic>
                        <pic:nvPicPr>
                          <pic:cNvPr id="1279972499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2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574137454" name="Picture"/>
                  <a:graphic>
                    <a:graphicData uri="http://schemas.openxmlformats.org/drawingml/2006/picture">
                      <pic:pic>
                        <pic:nvPicPr>
                          <pic:cNvPr id="1574137454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0.0"/>
                <w:b w:val="true"/>
              </w:rPr>
              <w:t xml:space="preserve">Мастер академске студије (МАС)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jc w:val="center"/>
            </w:pPr>
            <w:r>
              <w:rPr>
                <w:rFonts w:ascii="Arial" w:hAnsi="Arial" w:eastAsia="Arial" w:cs="Arial"/>
                <w:sz w:val="48.0"/>
                <w:b w:val="true"/>
              </w:rPr>
              <w:t xml:space="preserve">Менаџмент људских ресурса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9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20:48</w:t>
            </w:r>
          </w:p>
        </w:tc>
        <w:tc>
          <w:tcPr>
            <w:gridSpan w:val="3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2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471673915" name="Picture"/>
                  <a:graphic>
                    <a:graphicData uri="http://schemas.openxmlformats.org/drawingml/2006/picture">
                      <pic:pic>
                        <pic:nvPicPr>
                          <pic:cNvPr id="471673915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26503239" name="Picture"/>
                  <a:graphic>
                    <a:graphicData uri="http://schemas.openxmlformats.org/drawingml/2006/picture">
                      <pic:pic>
                        <pic:nvPicPr>
                          <pic:cNvPr id="26503239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Аналитика у људским ресурсима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01.M20158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Стратешки менаџмент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01.M20109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Аналитика и оптимизација у људским ресурсима (ХР)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01.M20104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Планирање и развој компетенција запослених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01.M10K01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Аналитика у људским ресурсима - 1 (бира се 1 од 7)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01.M20009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Анализа и мерење преференција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01.M20010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Анализа података и софтверски пакет Р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Пословна статистика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01.M20124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Примена алгоритама машинског учења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Системи пословне интелигенције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Теорија игара и пословне стратегије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перформансама и ХР метрика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01.M10K02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Аналитика у људским ресурсима 2 (бира се 1 од 8)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Пословна психологија и међуљудски односи у организацији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Међународни менаџмент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01.M20028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Друштвено умрежавање и социјални капитал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Менаџерски приступ пословној етици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01.M20175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Увод у ГДПР: Организација и управљање заштитом података о личности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Француски језик у области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Енглески језик у области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01.M20035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Електронско образовање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20:48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3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459332266" name="Picture"/>
                  <a:graphic>
                    <a:graphicData uri="http://schemas.openxmlformats.org/drawingml/2006/picture">
                      <pic:pic>
                        <pic:nvPicPr>
                          <pic:cNvPr id="459332266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560704950" name="Picture"/>
                  <a:graphic>
                    <a:graphicData uri="http://schemas.openxmlformats.org/drawingml/2006/picture">
                      <pic:pic>
                        <pic:nvPicPr>
                          <pic:cNvPr id="1560704950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Предузетништво и развој људских ресурса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01.M20158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Стратешки менаџмент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01.M20120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Предузетништво и развој МСП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01.M20062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Људски ресурси и технолошко предузетништво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01.M11K01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Предузетништво и развој људских ресурса - 1 (бира се 1 од 7)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Предузетнички екосистем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МСП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Методе и технике управљања иновационим пројектима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Интегрисани еколошки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01.M20099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Одрживи развој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Предузетнички маркетинг и комуникације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01.M20117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Пословно извештавање и индикатори перформанси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01.M11K02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Предузетништво и развој људских ресурса 2 (бира се 1 од 8)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Пословна психологија и међуљудски односи у организацији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01.M20174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Тренинг и развој запослених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Међународни менаџмент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01.M20028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Друштвено умрежавање и социјални капитал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Менаџерски приступ пословној етици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01.M20175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Увод у ГДПР: Организација и управљање заштитом података о личности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Француски језик у области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Енглески језик у области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20:48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4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600"/>
        <w:gridCol w:w="820"/>
        <w:gridCol w:w="2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96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672134361" name="Picture"/>
                  <a:graphic>
                    <a:graphicData uri="http://schemas.openxmlformats.org/drawingml/2006/picture">
                      <pic:pic>
                        <pic:nvPicPr>
                          <pic:cNvPr id="672134361" name="Picture"/>
                          <pic:cNvPicPr/>
                        </pic:nvPicPr>
                        <pic:blipFill>
                          <a:blip r:embed="img_0_0_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УНИВЕРЗИТЕТ У БЕОГРАДУ, ФАКУЛТЕТ ОРГАНИЗАЦИОНИХ НАУКА</w:t>
            </w:r>
          </w:p>
        </w:tc>
        <w:tc>
          <w:tcPr>
            <w:gridSpan w:val="3"/>
            <w:vMerge w:val="restart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wrapNone/>
                  <wp:docPr id="184252367" name="Picture"/>
                  <a:graphic>
                    <a:graphicData uri="http://schemas.openxmlformats.org/drawingml/2006/picture">
                      <pic:pic>
                        <pic:nvPicPr>
                          <pic:cNvPr id="184252367" name="Picture"/>
                          <pic:cNvPicPr/>
                        </pic:nvPicPr>
                        <pic:blipFill>
                          <a:blip r:embed="img_0_0_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11040 БЕОГРАД, ЈОВЕ ИЛИЋА 154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CCCCFF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6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jc w:val="center"/>
            </w:pPr>
            <w:r>
              <w:rPr>
                <w:rFonts w:ascii="Arial" w:hAnsi="Arial" w:eastAsia="Arial" w:cs="Arial"/>
                <w:sz w:val="24.0"/>
                <w:b w:val="true"/>
              </w:rPr>
              <w:t xml:space="preserve">СТРУКТУРА СТУДИЈСКИХ ПРОГРАМА</w:t>
            </w: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       <w:gridSpan w:val="4"/>
            <w:shd w:val="clear" w:color="auto" w:fill="CCCC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gridSpan w:val="8"/>
            <w:shd w:val="clear" w:color="auto" w:fill="CCCCFF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3"/>
            <w:vMerge w:val="continue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Изборно подручје - модул:</w:t>
            </w:r>
          </w:p>
        </w:tc>
        <w:tc>
          <w:tcPr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</w:pPr>
            <w:r>
              <w:rPr>
                <w:rFonts w:ascii="Arial" w:hAnsi="Arial" w:eastAsia="Arial" w:cs="Arial"/>
              </w:rPr>
              <w:t xml:space="preserve">Управљање људским ресурсима</w:t>
              <w:br/>
              <w:br/>
            </w: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Организација студија:</w:t>
            </w:r>
          </w:p>
        </w:tc>
        <w:tc>
          <w:tcPr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</w:rPr>
              <w:t xml:space="preserve">Семестар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Р.бр.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Шифра</w:t>
            </w:r>
          </w:p>
        </w:tc>
        <w:tc>
          <w:tcPr>
            <w:gridSpan w:val="6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Назив предмета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Б</w:t>
            </w:r>
          </w:p>
        </w:tc>
        <w:tc>
          <w:tcPr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Тип</w:t>
            </w:r>
          </w:p>
        </w:tc>
        <w:tc>
          <w:tcPr>
            <w:gridSpan w:val="4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Активна настава</w:t>
            </w:r>
          </w:p>
        </w:tc>
        <w:tc>
          <w:tcPr>
            <w:gridSpan w:val="2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4.0"/>
                <w:b w:val="true"/>
              </w:rPr>
              <w:t xml:space="preserve">Остали часови</w:t>
            </w:r>
          </w:p>
        </w:tc>
        <w:tc>
          <w:tcPr>
            <w:gridSpan w:val="3"/>
            <w:vMerge w:val="restart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ЕСПБ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6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В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СИР</w:t>
            </w:r>
          </w:p>
        </w:tc>
        <w:tc>
          <w:tcPr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ДОН</w:t>
            </w:r>
          </w:p>
        </w:tc>
        <w:tc>
          <w:tcPr>
            <w:gridSpan w:val="2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CCC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ПРВА ГОДИНА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01.M20158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Стратешки менаџмент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01.M20174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Тренинг и развој запослених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3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01.M20112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Пословна психологија и међуљудски односи у организацији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4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01.M12K01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Управљање људским ресурсима - 1 (бира се 1 од 6)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01.M20069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Међународни менаџмент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01.M20028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Друштвено умрежавање и социјални капитал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01.M20070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Менаџерски приступ пословној етици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01.M20133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Радно право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01.M20175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Увод у ГДПР: Организација и управљање заштитом података о личности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01.M20021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Брендирање послодавца и управљање талентима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01.M12K02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Изборни предмети модула Управљање људским ресурсима 2 (бира се 1 од 8)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01.M20109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Аналитика и оптимизација у људским ресурсима (ХР)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перформансама и ХР метрика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пројектима и људски ресурси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01.M20035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Електронско образовање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01.M20116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Енглески језик у области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01.M20162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Француски језик у области људских ресурса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01.M20043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Интегрисани еколошки менаџмент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right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01.M20188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Управљање развојем информационих система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6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01.M20SPR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Стручна пракса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СА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6.00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3.00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7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01.M20PZR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Предмет завршног рада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ТМ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15.00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8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01.M20ZRA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Arial" w:hAnsi="Arial" w:eastAsia="Arial" w:cs="Arial"/>
                <w:sz w:val="16.0"/>
              </w:rPr>
              <w:t xml:space="preserve">Завршни рад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2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НС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4.00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</w:rPr>
              <w:t xml:space="preserve">12.00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блоку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блоку</w:t>
            </w:r>
          </w:p>
        </w:tc>
        <w:tc>
          <w:tcPr>
            <w:gridSpan w:val="4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gridSpan w:val="2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блоку</w:t>
            </w:r>
          </w:p>
        </w:tc>
        <w:tc>
          <w:tcPr>
            <w:gridSpan w:val="6"/>
            <w:shd w:val="clear" w:color="auto" w:fill="EBEBEB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30.00</w:t>
            </w:r>
          </w:p>
        </w:tc>
        <w:tc>
          <w:tcPr>
            <w:gridSpan w:val="3"/>
            <w:shd w:val="clear" w:color="auto" w:fill="EBEBEB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по виду наставе у години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20.00</w:t>
            </w:r>
          </w:p>
        </w:tc>
        <w:tc>
          <w:tcPr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10.00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активне наставе и ЕСПБ у години</w:t>
            </w:r>
          </w:p>
        </w:tc>
        <w:tc>
          <w:tcPr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40.00</w:t>
            </w:r>
          </w:p>
        </w:tc>
        <w:tc>
          <w:tcPr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60.00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Укупно часова наставе у години</w:t>
            </w:r>
          </w:p>
        </w:tc>
        <w:tc>
          <w:tcPr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 w:eastAsia="Arial" w:cs="Arial"/>
                <w:sz w:val="16.0"/>
                <w:b w:val="true"/>
              </w:rPr>
              <w:t xml:space="preserve">50.00</w:t>
            </w:r>
          </w:p>
        </w:tc>
        <w:tc>
          <w:tcPr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</w:pPr>
            <w:r>
              <w:rPr>
                <w:rFonts w:ascii="Arial" w:hAnsi="Arial" w:eastAsia="Arial" w:cs="Arial"/>
                <w:sz w:val="16.0"/>
              </w:rPr>
              <w:t xml:space="preserve">25.06.2020 20:48</w:t>
            </w:r>
          </w:p>
        </w:tc>
        <w:tc>
          <w:tcPr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Страна 5 од </w:t>
            </w:r>
          </w:p>
        </w:tc>
        <w:tc>
          <w:tcPr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right"/>
            </w:pPr>
            <w:r>
              <w:rPr>
                <w:rFonts w:ascii="Arial" w:hAnsi="Arial" w:eastAsia="Arial" w:cs="Arial"/>
                <w:sz w:val="16.0"/>
              </w:rPr>
              <w:t xml:space="preserve">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</w:pPrDefault>
  </w:docDefaults>
  <w:style w:type="paragraph" w:styleId="EMPTY_CELL_STYLE">
    <w:name w:val="EMPTY_CELL_STYLE"/>
    <w:qFormat/>
    <w:pPr>
      </w:pPr>
    <w:rPr>
      <w:sz w:val="1.0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img_0_0_4" Type="http://schemas.openxmlformats.org/officeDocument/2006/relationships/image" Target="media/img_0_0_4.jpeg"/>
 <Relationship Id="img_0_0_0" Type="http://schemas.openxmlformats.org/officeDocument/2006/relationships/image" Target="media/img_0_0_0.jpeg"/>
</Relationships>

</file>